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C1246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</w:t>
            </w:r>
            <w:r w:rsidR="00582DA8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C1246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აკაკი წერეთლის გამზირი 144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C1246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C12463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2463" w:rsidRPr="006B4824" w:rsidRDefault="00C12463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2463" w:rsidRPr="006B4824" w:rsidRDefault="00C12463" w:rsidP="00C12463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იურიდიული </w:t>
            </w:r>
            <w:r w:rsidR="00B86223">
              <w:rPr>
                <w:rFonts w:ascii="Sylfaen" w:hAnsi="Sylfaen"/>
                <w:lang w:val="ka-GE"/>
              </w:rPr>
              <w:t>დეპარ</w:t>
            </w:r>
            <w:r>
              <w:rPr>
                <w:rFonts w:ascii="Sylfaen" w:hAnsi="Sylfaen"/>
                <w:lang w:val="ka-GE"/>
              </w:rPr>
              <w:t>ტ</w:t>
            </w:r>
            <w:r w:rsidR="00B86223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>მენტი</w:t>
            </w:r>
          </w:p>
        </w:tc>
      </w:tr>
      <w:tr w:rsidR="00C12463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2463" w:rsidRPr="006B4824" w:rsidRDefault="00C12463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2463" w:rsidRPr="006B4824" w:rsidRDefault="00C12463" w:rsidP="00C12463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კანონშემოქმ</w:t>
            </w:r>
            <w:r w:rsidR="00B86223">
              <w:rPr>
                <w:rFonts w:ascii="Sylfaen" w:hAnsi="Sylfaen"/>
                <w:lang w:val="ka-GE"/>
              </w:rPr>
              <w:t>ე</w:t>
            </w:r>
            <w:r>
              <w:rPr>
                <w:rFonts w:ascii="Sylfaen" w:hAnsi="Sylfaen"/>
                <w:lang w:val="ka-GE"/>
              </w:rPr>
              <w:t>დებითი საქმიანობის სამმართველო</w:t>
            </w:r>
          </w:p>
        </w:tc>
      </w:tr>
      <w:tr w:rsidR="00C12463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2463" w:rsidRPr="006B4824" w:rsidRDefault="00C1246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C12463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2463" w:rsidRPr="006B4824" w:rsidRDefault="00C1246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2463" w:rsidRPr="006B4824" w:rsidRDefault="00C1246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2463" w:rsidRPr="006B4824" w:rsidRDefault="00C1246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2463" w:rsidRPr="006B4824" w:rsidRDefault="00C12463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C12463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2463" w:rsidRPr="006B4824" w:rsidRDefault="00C1246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8390C"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2463" w:rsidRPr="006B4824" w:rsidRDefault="00C12463" w:rsidP="00243FE3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B04AA">
              <w:rPr>
                <w:rFonts w:ascii="Sylfaen" w:hAnsi="Sylfaen"/>
                <w:lang w:val="ka-GE"/>
              </w:rPr>
              <w:t>მეორადი სტრუქტურული ერთეულის ხელმძღვანელი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2463" w:rsidRPr="0096553B" w:rsidRDefault="00771E7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მეორე 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2463" w:rsidRPr="006B4824" w:rsidRDefault="00C1246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12463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2463" w:rsidRPr="006B4824" w:rsidRDefault="00C12463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3360" behindDoc="0" locked="0" layoutInCell="0" allowOverlap="1" wp14:anchorId="655C794B" wp14:editId="27A60DCF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9E027C8" id="Line 2" o:spid="_x0000_s1026" style="position:absolute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4384" behindDoc="0" locked="0" layoutInCell="0" allowOverlap="1" wp14:anchorId="286C96B1" wp14:editId="68DDCBA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6B3B9F4" id="Line 3" o:spid="_x0000_s1026" style="position:absolute;z-index:2516643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</w:r>
            <w:r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2463" w:rsidRPr="00CC6F63" w:rsidRDefault="00C12463" w:rsidP="00582DA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38390C">
              <w:rPr>
                <w:rFonts w:ascii="Sylfaen" w:hAnsi="Sylfaen"/>
                <w:sz w:val="24"/>
                <w:szCs w:val="24"/>
                <w:lang w:val="ka-GE"/>
              </w:rPr>
              <w:t>დეპარტამენტის უფროს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ი</w:t>
            </w:r>
            <w:r w:rsidRPr="0038390C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 w:rsidR="00CC6F63">
              <w:rPr>
                <w:rFonts w:ascii="Sylfaen" w:hAnsi="Sylfaen"/>
                <w:sz w:val="24"/>
                <w:szCs w:val="24"/>
              </w:rPr>
              <w:t xml:space="preserve">, </w:t>
            </w:r>
            <w:r w:rsidR="00CC6F63">
              <w:rPr>
                <w:rFonts w:ascii="Sylfaen" w:hAnsi="Sylfaen"/>
                <w:sz w:val="24"/>
                <w:szCs w:val="24"/>
                <w:lang w:val="ka-GE"/>
              </w:rPr>
              <w:t>პირველადი სტრუქტურული ერთე</w:t>
            </w:r>
            <w:r w:rsidR="00582DA8">
              <w:rPr>
                <w:rFonts w:ascii="Sylfaen" w:hAnsi="Sylfaen"/>
                <w:sz w:val="24"/>
                <w:szCs w:val="24"/>
                <w:lang w:val="ka-GE"/>
              </w:rPr>
              <w:t>უ</w:t>
            </w:r>
            <w:r w:rsidR="00CC6F63">
              <w:rPr>
                <w:rFonts w:ascii="Sylfaen" w:hAnsi="Sylfaen"/>
                <w:sz w:val="24"/>
                <w:szCs w:val="24"/>
                <w:lang w:val="ka-GE"/>
              </w:rPr>
              <w:t>ლის ხელმძღვანელს</w:t>
            </w:r>
          </w:p>
        </w:tc>
      </w:tr>
      <w:tr w:rsidR="00C12463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2463" w:rsidRPr="00CD4D75" w:rsidRDefault="00C12463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2463" w:rsidRPr="00B71181" w:rsidRDefault="00C12463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</w:tc>
      </w:tr>
      <w:tr w:rsidR="00C12463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2463" w:rsidRPr="006B4824" w:rsidRDefault="00C1246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6F63" w:rsidRPr="000D1719" w:rsidRDefault="00C12463" w:rsidP="00CC6F63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1- უფროსი სპეციალისტი</w:t>
            </w:r>
            <w:r w:rsidR="00CC6F63">
              <w:rPr>
                <w:rFonts w:ascii="Sylfaen" w:hAnsi="Sylfaen"/>
                <w:sz w:val="24"/>
                <w:szCs w:val="24"/>
                <w:lang w:val="ka-GE"/>
              </w:rPr>
              <w:t>, მესამე კატეგორიის უფროსი სპეციალისტი</w:t>
            </w:r>
          </w:p>
          <w:p w:rsidR="00C12463" w:rsidRPr="006B4824" w:rsidRDefault="00C1246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C12463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2463" w:rsidRPr="006B4824" w:rsidRDefault="00C1246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6F63" w:rsidRPr="000D1719" w:rsidRDefault="00C12463" w:rsidP="00CC6F63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უფროსი სპეციალისტი</w:t>
            </w:r>
            <w:r w:rsidR="00CC6F63">
              <w:rPr>
                <w:rFonts w:ascii="Sylfaen" w:hAnsi="Sylfaen"/>
                <w:sz w:val="24"/>
                <w:szCs w:val="24"/>
                <w:lang w:val="ka-GE"/>
              </w:rPr>
              <w:t>, მესამე კატეგორიის უფროსი სპეციალისტი</w:t>
            </w:r>
          </w:p>
          <w:p w:rsidR="00C12463" w:rsidRPr="006B4824" w:rsidRDefault="00C1246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C12463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2463" w:rsidRPr="006B4824" w:rsidRDefault="00C12463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2463" w:rsidRPr="00636F7C" w:rsidRDefault="00C12463" w:rsidP="00C12463">
            <w:pPr>
              <w:spacing w:line="360" w:lineRule="auto"/>
              <w:jc w:val="both"/>
              <w:rPr>
                <w:rFonts w:ascii="Sylfaen" w:eastAsia="MS Gothic" w:hAnsi="Sylfaen"/>
                <w:b/>
              </w:rPr>
            </w:pPr>
            <w:r w:rsidRPr="000B04AA">
              <w:rPr>
                <w:rFonts w:ascii="Sylfaen" w:eastAsia="MS Gothic" w:hAnsi="Sylfaen"/>
                <w:lang w:val="ka-GE"/>
              </w:rPr>
              <w:t>დაწყება</w:t>
            </w:r>
            <w:r>
              <w:rPr>
                <w:rFonts w:ascii="MS Gothic" w:eastAsia="MS Gothic" w:hAnsi="Wingdings" w:hint="eastAsia"/>
                <w:b/>
                <w:lang w:val="ka-GE"/>
              </w:rPr>
              <w:t>:</w:t>
            </w:r>
            <w:r>
              <w:rPr>
                <w:rFonts w:ascii="MS Gothic" w:eastAsia="MS Gothic" w:hAnsi="Wingdings"/>
                <w:b/>
                <w:lang w:val="ka-GE"/>
              </w:rPr>
              <w:t xml:space="preserve">  </w:t>
            </w:r>
            <w:r w:rsidRPr="00636F7C">
              <w:rPr>
                <w:rFonts w:ascii="Sylfaen" w:eastAsia="MS Gothic" w:hAnsi="Sylfaen"/>
                <w:b/>
              </w:rPr>
              <w:t xml:space="preserve">9:00 - 18:00 </w:t>
            </w:r>
            <w:r w:rsidRPr="00636F7C">
              <w:rPr>
                <w:rFonts w:ascii="Sylfaen" w:hAnsi="Sylfaen"/>
                <w:lang w:val="ka-GE"/>
              </w:rPr>
              <w:t>სთ</w:t>
            </w:r>
          </w:p>
          <w:p w:rsidR="00C12463" w:rsidRPr="006B4824" w:rsidRDefault="00C12463" w:rsidP="00C12463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636F7C">
              <w:rPr>
                <w:rFonts w:ascii="Sylfaen" w:hAnsi="Sylfaen"/>
                <w:lang w:val="ka-GE"/>
              </w:rPr>
              <w:t xml:space="preserve">შესვენება: </w:t>
            </w:r>
            <w:r w:rsidRPr="00636F7C">
              <w:rPr>
                <w:rFonts w:ascii="Sylfaen" w:eastAsia="MS Gothic" w:hAnsi="Sylfaen"/>
                <w:b/>
              </w:rPr>
              <w:t>13:00 - 14:00</w:t>
            </w:r>
            <w:r w:rsidRPr="00636F7C">
              <w:rPr>
                <w:rFonts w:ascii="Sylfaen" w:eastAsia="MS Gothic" w:hAnsi="Sylfaen"/>
                <w:b/>
                <w:lang w:val="ka-GE"/>
              </w:rPr>
              <w:t xml:space="preserve"> </w:t>
            </w:r>
            <w:r w:rsidRPr="00636F7C">
              <w:rPr>
                <w:rFonts w:ascii="Sylfaen" w:hAnsi="Sylfaen"/>
                <w:lang w:val="ka-GE"/>
              </w:rPr>
              <w:t>სთ</w:t>
            </w:r>
          </w:p>
        </w:tc>
      </w:tr>
      <w:tr w:rsidR="00C12463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12463" w:rsidRDefault="00C12463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2463" w:rsidRPr="00C12463" w:rsidRDefault="00C12463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1 600</w:t>
            </w:r>
          </w:p>
        </w:tc>
      </w:tr>
      <w:tr w:rsidR="00C12463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2463" w:rsidRPr="006B4824" w:rsidRDefault="00C12463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C12463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2463" w:rsidRPr="00A31AD4" w:rsidRDefault="004036A4" w:rsidP="00A31A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სამინისტროს კანონშემოქმედებითი საქმიანობის მხარდაჭერა; </w:t>
            </w:r>
            <w:proofErr w:type="spellStart"/>
            <w:r>
              <w:rPr>
                <w:rFonts w:ascii="Sylfaen" w:hAnsi="Sylfaen" w:cs="Sylfaen"/>
              </w:rPr>
              <w:t>კანონშემოქმედებით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სფეროში</w:t>
            </w:r>
            <w:proofErr w:type="spellEnd"/>
            <w:r>
              <w:rPr>
                <w:rFonts w:ascii="Sylfaen" w:hAnsi="Sylfaen"/>
                <w:lang w:val="ka-GE"/>
              </w:rP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პარლამენტისა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ურთიერთობის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კოორდინაცია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საპარლამენტო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მდივნისათვის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საპარლამენტო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მდივნის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მინიჭებულ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lastRenderedPageBreak/>
              <w:t>უფლებამოსილებათა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ხელშეწყობა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უზრუნველყოფა</w:t>
            </w:r>
            <w:proofErr w:type="spellEnd"/>
            <w:r w:rsidR="00A31AD4">
              <w:rPr>
                <w:rFonts w:ascii="Sylfaen" w:hAnsi="Sylfaen"/>
                <w:lang w:val="ka-GE"/>
              </w:rPr>
              <w:t xml:space="preserve">; </w:t>
            </w:r>
            <w:proofErr w:type="spellStart"/>
            <w:r w:rsidR="00A31AD4">
              <w:rPr>
                <w:rFonts w:ascii="Sylfaen" w:hAnsi="Sylfaen" w:cs="Sylfaen"/>
              </w:rPr>
              <w:t>სამინისტროს</w:t>
            </w:r>
            <w:proofErr w:type="spellEnd"/>
            <w:r w:rsidR="00A31AD4">
              <w:t xml:space="preserve"> </w:t>
            </w:r>
            <w:proofErr w:type="spellStart"/>
            <w:r w:rsidR="00A31AD4">
              <w:rPr>
                <w:rFonts w:ascii="Sylfaen" w:hAnsi="Sylfaen" w:cs="Sylfaen"/>
              </w:rPr>
              <w:t>კომპეტენციის</w:t>
            </w:r>
            <w:proofErr w:type="spellEnd"/>
            <w:r w:rsidR="00A31AD4">
              <w:t xml:space="preserve"> </w:t>
            </w:r>
            <w:proofErr w:type="spellStart"/>
            <w:r w:rsidR="00A31AD4">
              <w:rPr>
                <w:rFonts w:ascii="Sylfaen" w:hAnsi="Sylfaen" w:cs="Sylfaen"/>
              </w:rPr>
              <w:t>ფარგლებში</w:t>
            </w:r>
            <w:proofErr w:type="spellEnd"/>
            <w:r w:rsidR="00A31AD4">
              <w:t xml:space="preserve"> </w:t>
            </w:r>
            <w:proofErr w:type="spellStart"/>
            <w:r w:rsidR="00A31AD4">
              <w:rPr>
                <w:rFonts w:ascii="Sylfaen" w:hAnsi="Sylfaen" w:cs="Sylfaen"/>
              </w:rPr>
              <w:t>დასადები</w:t>
            </w:r>
            <w:proofErr w:type="spellEnd"/>
            <w:r w:rsidR="00A31AD4">
              <w:t xml:space="preserve"> </w:t>
            </w:r>
            <w:proofErr w:type="spellStart"/>
            <w:r w:rsidR="00A31AD4">
              <w:rPr>
                <w:rFonts w:ascii="Sylfaen" w:hAnsi="Sylfaen" w:cs="Sylfaen"/>
              </w:rPr>
              <w:t>საერთაშორისო</w:t>
            </w:r>
            <w:proofErr w:type="spellEnd"/>
            <w:r w:rsidR="00A31AD4">
              <w:t xml:space="preserve"> </w:t>
            </w:r>
            <w:proofErr w:type="spellStart"/>
            <w:r w:rsidR="00A31AD4">
              <w:rPr>
                <w:rFonts w:ascii="Sylfaen" w:hAnsi="Sylfaen" w:cs="Sylfaen"/>
              </w:rPr>
              <w:t>ხელშეკრულებების</w:t>
            </w:r>
            <w:proofErr w:type="spellEnd"/>
            <w:r w:rsidR="00A31AD4">
              <w:t xml:space="preserve"> </w:t>
            </w:r>
            <w:proofErr w:type="spellStart"/>
            <w:r w:rsidR="00A31AD4">
              <w:rPr>
                <w:rFonts w:ascii="Sylfaen" w:hAnsi="Sylfaen" w:cs="Sylfaen"/>
              </w:rPr>
              <w:t>სამართლებრივი</w:t>
            </w:r>
            <w:proofErr w:type="spellEnd"/>
            <w:r w:rsidR="00A31AD4">
              <w:t xml:space="preserve"> </w:t>
            </w:r>
            <w:r w:rsidR="00A31AD4">
              <w:rPr>
                <w:rFonts w:ascii="Sylfaen" w:hAnsi="Sylfaen" w:cs="Sylfaen"/>
                <w:lang w:val="ka-GE"/>
              </w:rPr>
              <w:t>მხარდაჭერა.</w:t>
            </w:r>
          </w:p>
        </w:tc>
      </w:tr>
      <w:tr w:rsidR="00C1246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12463" w:rsidRPr="00622CF6" w:rsidRDefault="00C1246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2463" w:rsidRPr="00622CF6" w:rsidRDefault="00C12463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C1246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12463" w:rsidRPr="00243FE3" w:rsidRDefault="00C12463" w:rsidP="004D28CB">
            <w:pPr>
              <w:rPr>
                <w:rFonts w:ascii="Sylfaen" w:hAnsi="Sylfaen"/>
                <w:lang w:val="ka-GE"/>
              </w:rPr>
            </w:pPr>
            <w:r w:rsidRPr="00243FE3">
              <w:rPr>
                <w:rFonts w:ascii="Sylfaen" w:hAnsi="Sylfaen"/>
                <w:lang w:val="ka-GE"/>
              </w:rPr>
              <w:t>კანონპროექტების მომზადება</w:t>
            </w:r>
            <w:r w:rsidR="00A31AD4">
              <w:rPr>
                <w:rFonts w:ascii="Sylfaen" w:hAnsi="Sylfaen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2463" w:rsidRPr="00B958C0" w:rsidRDefault="00C12463" w:rsidP="004D28CB">
            <w:pPr>
              <w:rPr>
                <w:rFonts w:ascii="Sylfaen" w:hAnsi="Sylfaen"/>
                <w:lang w:val="ka-GE"/>
              </w:rPr>
            </w:pPr>
            <w:r w:rsidRPr="00BA5D96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C1246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12463" w:rsidRPr="00EB0B39" w:rsidRDefault="00C12463" w:rsidP="004D28C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კანონპროექტების ექსპერტიზა</w:t>
            </w:r>
            <w:r w:rsidR="00A31AD4">
              <w:rPr>
                <w:rFonts w:ascii="Sylfaen" w:hAnsi="Sylfaen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2463" w:rsidRPr="00B958C0" w:rsidRDefault="00C12463" w:rsidP="004D28CB">
            <w:pPr>
              <w:rPr>
                <w:rFonts w:ascii="Sylfaen" w:hAnsi="Sylfaen"/>
                <w:lang w:val="ka-GE"/>
              </w:rPr>
            </w:pPr>
            <w:r w:rsidRPr="00BA5D96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C1246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12463" w:rsidRPr="00EB0B39" w:rsidRDefault="004036A4" w:rsidP="004036A4">
            <w:pPr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კანონშემოქმედებით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სფეროში</w:t>
            </w:r>
            <w:proofErr w:type="spellEnd"/>
            <w:r>
              <w:rPr>
                <w:rFonts w:ascii="Sylfaen" w:hAnsi="Sylfaen"/>
                <w:lang w:val="ka-GE"/>
              </w:rP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პარლამენტისა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ურთიერთობის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კოორდინაცია</w:t>
            </w:r>
            <w:proofErr w:type="spellEnd"/>
            <w:r>
              <w:rPr>
                <w:rFonts w:ascii="Sylfaen" w:hAnsi="Sylfaen" w:cs="Sylfaen"/>
                <w:lang w:val="ka-GE"/>
              </w:rPr>
              <w:t>;</w:t>
            </w:r>
            <w: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2463" w:rsidRPr="00B958C0" w:rsidRDefault="00C12463" w:rsidP="004D28CB">
            <w:pPr>
              <w:rPr>
                <w:rFonts w:ascii="Sylfaen" w:hAnsi="Sylfaen"/>
                <w:lang w:val="ka-GE"/>
              </w:rPr>
            </w:pPr>
            <w:r w:rsidRPr="00BA5D96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EB44C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44C7" w:rsidRPr="00EB44C7" w:rsidRDefault="00EB44C7" w:rsidP="009E45AE">
            <w:pPr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საპარლამენტო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მდივნი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ს </w:t>
            </w:r>
            <w:proofErr w:type="spellStart"/>
            <w:r>
              <w:rPr>
                <w:rFonts w:ascii="Sylfaen" w:hAnsi="Sylfaen" w:cs="Sylfaen"/>
              </w:rPr>
              <w:t>უფლებამოსილებათა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ხელშეწყობა</w:t>
            </w:r>
            <w:proofErr w:type="spellEnd"/>
            <w:r>
              <w:rPr>
                <w:rFonts w:ascii="Sylfaen" w:hAnsi="Sylfaen" w:cs="Sylfaen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44C7" w:rsidRPr="00B958C0" w:rsidRDefault="00EB44C7" w:rsidP="009E45AE">
            <w:pPr>
              <w:rPr>
                <w:rFonts w:ascii="Sylfaen" w:hAnsi="Sylfaen"/>
                <w:lang w:val="ka-GE"/>
              </w:rPr>
            </w:pPr>
            <w:r w:rsidRPr="00BA5D96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EB44C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44C7" w:rsidRPr="00EB44C7" w:rsidRDefault="00A31AD4" w:rsidP="009E45AE">
            <w:pPr>
              <w:rPr>
                <w:rFonts w:ascii="Sylfaen" w:hAnsi="Sylfaen" w:cs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კომპეტენციის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ფარგლებში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დასადები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საერთაშორისო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ხელშეკრულებების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სამართლებრივი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ექსპერტიზა</w:t>
            </w:r>
            <w:proofErr w:type="spellEnd"/>
            <w: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44C7" w:rsidRPr="00BA5D96" w:rsidRDefault="00EB44C7" w:rsidP="009E45A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31AD4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31AD4" w:rsidRPr="00A31AD4" w:rsidRDefault="00A31AD4" w:rsidP="009E45AE">
            <w:pPr>
              <w:rPr>
                <w:rFonts w:ascii="Sylfaen" w:hAnsi="Sylfaen" w:cs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კანონმდებლობით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უფლებამოსილებების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განხორციელება</w:t>
            </w:r>
            <w:proofErr w:type="spellEnd"/>
            <w: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AD4" w:rsidRDefault="00A31AD4" w:rsidP="009E45A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EB44C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44C7" w:rsidRDefault="00EB44C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EB44C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44C7" w:rsidRDefault="00A31AD4" w:rsidP="0089212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პარლამენტთან, </w:t>
            </w:r>
            <w:r w:rsidR="00EB44C7" w:rsidRPr="0038390C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მთავრობის ადმინისტრაციასთან, საქართველოს სამინისტროებთან, საჯარო სამართლის იურიდიულ პირებთან და კერძო სამართლის იურიდიულ პირებთან, </w:t>
            </w:r>
            <w:r w:rsidR="00892126">
              <w:rPr>
                <w:rFonts w:ascii="Sylfaen" w:hAnsi="Sylfaen"/>
                <w:sz w:val="24"/>
                <w:szCs w:val="24"/>
                <w:lang w:val="ka-GE"/>
              </w:rPr>
              <w:t>სამინისტროს ყველა</w:t>
            </w:r>
            <w:r w:rsidR="00EB44C7" w:rsidRPr="0038390C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EB44C7">
              <w:rPr>
                <w:rFonts w:ascii="Sylfaen" w:hAnsi="Sylfaen"/>
                <w:sz w:val="24"/>
                <w:szCs w:val="24"/>
                <w:lang w:val="ka-GE"/>
              </w:rPr>
              <w:t>სტრუქტურულ ქვედანაყოფთან და სხვა</w:t>
            </w:r>
            <w:r w:rsidR="00892126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</w:tr>
      <w:tr w:rsidR="00EB44C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44C7" w:rsidRDefault="00EB44C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EB44C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44C7" w:rsidRDefault="00EB44C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05A5B">
              <w:rPr>
                <w:rFonts w:ascii="Sylfaen" w:hAnsi="Sylfaen"/>
                <w:sz w:val="24"/>
                <w:szCs w:val="24"/>
                <w:lang w:val="ka-GE"/>
              </w:rPr>
              <w:t>კვარტალური</w:t>
            </w:r>
            <w:r w:rsidR="00892126">
              <w:rPr>
                <w:rFonts w:ascii="Sylfaen" w:hAnsi="Sylfaen"/>
                <w:sz w:val="24"/>
                <w:szCs w:val="24"/>
                <w:lang w:val="ka-GE"/>
              </w:rPr>
              <w:t xml:space="preserve"> და ყოველწლიური</w:t>
            </w:r>
            <w:r w:rsidRPr="00405A5B">
              <w:rPr>
                <w:rFonts w:ascii="Sylfaen" w:hAnsi="Sylfaen"/>
                <w:sz w:val="24"/>
                <w:szCs w:val="24"/>
                <w:lang w:val="ka-GE"/>
              </w:rPr>
              <w:t xml:space="preserve"> შესრულებული სამუშაოს შესახებ</w:t>
            </w:r>
            <w:r w:rsidR="00892126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:rsidR="00EB44C7" w:rsidRDefault="00EB44C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2126" w:rsidRDefault="00C12463" w:rsidP="0096627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უმაღლესი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იურიდიული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განათლება</w:t>
            </w:r>
            <w:proofErr w:type="spellEnd"/>
            <w:r w:rsidR="00892126">
              <w:rPr>
                <w:rFonts w:ascii="Sylfaen" w:hAnsi="Sylfaen" w:cs="Sylfaen"/>
                <w:lang w:val="ka-GE"/>
              </w:rPr>
              <w:t>/მაგისტრთან გათანაბრებული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82313" w:rsidRDefault="00C12463" w:rsidP="00327C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>სამართალმცოდნეობა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lastRenderedPageBreak/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B86223" w:rsidP="00B86223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კოდექსი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სამოქალაქო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კოდექსი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ზოგადი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ადმინისტრაციული</w:t>
            </w:r>
            <w:proofErr w:type="spellEnd"/>
            <w:r>
              <w:t xml:space="preserve">  </w:t>
            </w:r>
            <w:proofErr w:type="spellStart"/>
            <w:r>
              <w:rPr>
                <w:rFonts w:ascii="Sylfaen" w:hAnsi="Sylfaen" w:cs="Sylfaen"/>
              </w:rPr>
              <w:t>კოდექსი</w:t>
            </w:r>
            <w:proofErr w:type="spellEnd"/>
            <w:r>
              <w:t>, „</w:t>
            </w:r>
            <w:proofErr w:type="spellStart"/>
            <w:r>
              <w:rPr>
                <w:rFonts w:ascii="Sylfaen" w:hAnsi="Sylfaen" w:cs="Sylfaen"/>
              </w:rPr>
              <w:t>ჯანმრთელობის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</w:t>
            </w:r>
            <w:proofErr w:type="spellEnd"/>
            <w:r>
              <w:t>, ,,</w:t>
            </w:r>
            <w:proofErr w:type="spellStart"/>
            <w:r>
              <w:rPr>
                <w:rFonts w:ascii="Sylfaen" w:hAnsi="Sylfaen" w:cs="Sylfaen"/>
              </w:rPr>
              <w:t>საექიმო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”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</w:t>
            </w:r>
            <w:proofErr w:type="spellEnd"/>
            <w:r>
              <w:t>, ,,</w:t>
            </w:r>
            <w:proofErr w:type="spellStart"/>
            <w:r>
              <w:rPr>
                <w:rFonts w:ascii="Sylfaen" w:hAnsi="Sylfaen" w:cs="Sylfaen"/>
              </w:rPr>
              <w:t>პაციენტის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”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</w:t>
            </w:r>
            <w:proofErr w:type="spellEnd"/>
            <w:r>
              <w:t>, ,,</w:t>
            </w:r>
            <w:proofErr w:type="spellStart"/>
            <w:r>
              <w:rPr>
                <w:rFonts w:ascii="Sylfaen" w:hAnsi="Sylfaen" w:cs="Sylfaen"/>
              </w:rPr>
              <w:t>წამლისა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ფარმაცევტული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</w:t>
            </w:r>
            <w:proofErr w:type="spellEnd"/>
            <w:r>
              <w:t>, „</w:t>
            </w:r>
            <w:proofErr w:type="spellStart"/>
            <w:r>
              <w:rPr>
                <w:rFonts w:ascii="Sylfaen" w:hAnsi="Sylfaen" w:cs="Sylfaen"/>
              </w:rPr>
              <w:t>საზოგადოებრივი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ჯანმრთელობის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”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</w:t>
            </w:r>
            <w:proofErr w:type="spellEnd"/>
            <w:r>
              <w:t>, ,,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პენსიის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”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</w:t>
            </w:r>
            <w:proofErr w:type="spellEnd"/>
            <w:r>
              <w:t>, ,,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კომპენსაციისა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აკადემიური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სტიპენდიის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”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</w:t>
            </w:r>
            <w:proofErr w:type="spellEnd"/>
            <w:r>
              <w:t>, ,,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”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</w:t>
            </w:r>
            <w:proofErr w:type="spellEnd"/>
            <w:r>
              <w:t>, ,,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r>
              <w:t>-</w:t>
            </w:r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ექსპერტიზის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</w:t>
            </w:r>
            <w:proofErr w:type="spellEnd"/>
            <w:r>
              <w:t>, ,,</w:t>
            </w:r>
            <w:proofErr w:type="spellStart"/>
            <w:r>
              <w:rPr>
                <w:rFonts w:ascii="Sylfaen" w:hAnsi="Sylfaen" w:cs="Sylfaen"/>
              </w:rPr>
              <w:t>შვილად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აყვანისა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მინდობით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აღზრდის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</w:t>
            </w:r>
            <w:proofErr w:type="spellEnd"/>
            <w:r>
              <w:t>, ,,</w:t>
            </w:r>
            <w:proofErr w:type="spellStart"/>
            <w:r>
              <w:rPr>
                <w:rFonts w:ascii="Sylfaen" w:hAnsi="Sylfaen" w:cs="Sylfaen"/>
              </w:rPr>
              <w:t>საპარლამენტო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მდივნის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</w:t>
            </w:r>
            <w:proofErr w:type="spellEnd"/>
            <w:r>
              <w:t>, ,,</w:t>
            </w:r>
            <w:proofErr w:type="spellStart"/>
            <w:r>
              <w:rPr>
                <w:rFonts w:ascii="Sylfaen" w:hAnsi="Sylfaen" w:cs="Sylfaen"/>
              </w:rPr>
              <w:t>საჯარო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სამართლის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იურიდიული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</w:t>
            </w:r>
            <w:proofErr w:type="spellEnd"/>
            <w:r>
              <w:t>, ,,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საერთაშორისო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ხელშეკრულებების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</w:t>
            </w:r>
            <w:proofErr w:type="spellEnd"/>
            <w:r>
              <w:t>, ,,</w:t>
            </w:r>
            <w:proofErr w:type="spellStart"/>
            <w:r>
              <w:rPr>
                <w:rFonts w:ascii="Sylfaen" w:hAnsi="Sylfaen" w:cs="Sylfaen"/>
              </w:rPr>
              <w:t>ნორმატიული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აქტების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”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r w:rsidR="00582DA8">
              <w:rPr>
                <w:rFonts w:ascii="Sylfaen" w:hAnsi="Sylfaen"/>
                <w:lang w:val="ka-GE"/>
              </w:rPr>
              <w:t xml:space="preserve">ორგანული </w:t>
            </w:r>
            <w:proofErr w:type="spellStart"/>
            <w:r>
              <w:rPr>
                <w:rFonts w:ascii="Sylfaen" w:hAnsi="Sylfaen" w:cs="Sylfaen"/>
              </w:rPr>
              <w:t>კანონი</w:t>
            </w:r>
            <w:proofErr w:type="spellEnd"/>
            <w:r>
              <w:t>, ,,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მთავრობის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სტრუქტურის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უფლებამოსილებისა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12463" w:rsidRDefault="00C12463" w:rsidP="00C12463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C1246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იურისტის</w:t>
            </w:r>
            <w:r w:rsidRPr="00C12463">
              <w:rPr>
                <w:rFonts w:ascii="Sylfaen" w:hAnsi="Sylfaen"/>
                <w:sz w:val="24"/>
                <w:szCs w:val="24"/>
                <w:lang w:val="ka-GE"/>
              </w:rPr>
              <w:t xml:space="preserve"> კვალიფიკაციასთან დაკავშირებული უნარები</w:t>
            </w:r>
          </w:p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962D44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2463D5">
        <w:trPr>
          <w:trHeight w:val="9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C12463" w:rsidP="002463D5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>
              <w:t xml:space="preserve">MS office Word, Excel, Power Point, Outlook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Internet-</w:t>
            </w:r>
            <w:proofErr w:type="spellStart"/>
            <w:r>
              <w:rPr>
                <w:rFonts w:ascii="Sylfaen" w:hAnsi="Sylfaen" w:cs="Sylfaen"/>
              </w:rPr>
              <w:t>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სამომხმარებლო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დონეზე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ცოდნა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2463D5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7D3308" w:rsidRDefault="002463D5" w:rsidP="002463D5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2463" w:rsidRDefault="00C12463" w:rsidP="00C12463">
            <w:pPr>
              <w:spacing w:before="12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70754A">
              <w:rPr>
                <w:rFonts w:ascii="Sylfaen" w:hAnsi="Sylfaen" w:cs="Sylfaen"/>
                <w:lang w:val="ka-GE"/>
              </w:rPr>
              <w:t>რუსული</w:t>
            </w:r>
          </w:p>
          <w:p w:rsidR="002463D5" w:rsidRPr="00C12463" w:rsidRDefault="00C12463" w:rsidP="00C12463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C12463">
              <w:rPr>
                <w:rFonts w:ascii="Sylfaen" w:hAnsi="Sylfaen" w:cs="Sylfaen"/>
                <w:lang w:val="ka-GE"/>
              </w:rPr>
              <w:t>ინგლისური</w:t>
            </w:r>
          </w:p>
        </w:tc>
      </w:tr>
      <w:tr w:rsidR="002463D5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2463D5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2463D5" w:rsidRDefault="002463D5" w:rsidP="002463D5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Default="002463D5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  <w:p w:rsidR="00382313" w:rsidRPr="00382313" w:rsidRDefault="00382313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</w:p>
        </w:tc>
      </w:tr>
      <w:tr w:rsidR="002463D5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2463D5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C12463" w:rsidRDefault="00C12463" w:rsidP="002463D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t xml:space="preserve">5 </w:t>
            </w:r>
            <w:r>
              <w:rPr>
                <w:rFonts w:ascii="Sylfaen" w:hAnsi="Sylfaen"/>
                <w:lang w:val="ka-GE"/>
              </w:rPr>
              <w:t>წელი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2463D5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2463D5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670406" w:rsidRDefault="00670406" w:rsidP="00C12463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კანონშემოქმედებითი საქმინობა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2463D5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B86223" w:rsidRDefault="00B86223" w:rsidP="00B86223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B86223">
              <w:rPr>
                <w:rFonts w:ascii="Sylfaen" w:hAnsi="Sylfaen"/>
                <w:lang w:val="ka-GE"/>
              </w:rPr>
              <w:t>5 წელი</w:t>
            </w:r>
          </w:p>
          <w:p w:rsidR="002463D5" w:rsidRPr="00962D44" w:rsidRDefault="002463D5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F330D3" w:rsidRDefault="002463D5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2463D5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3FE3" w:rsidRPr="00F22384" w:rsidRDefault="00243FE3" w:rsidP="00243FE3">
            <w:pPr>
              <w:jc w:val="center"/>
              <w:rPr>
                <w:rFonts w:ascii="Sylfaen" w:hAnsi="Sylfaen"/>
                <w:lang w:val="ka-GE"/>
              </w:rPr>
            </w:pPr>
          </w:p>
          <w:p w:rsidR="00243FE3" w:rsidRPr="00477509" w:rsidRDefault="00243FE3" w:rsidP="00243FE3">
            <w:pPr>
              <w:numPr>
                <w:ilvl w:val="0"/>
                <w:numId w:val="9"/>
              </w:numPr>
              <w:contextualSpacing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მართავს</w:t>
            </w:r>
            <w:proofErr w:type="spellEnd"/>
            <w:r w:rsidRPr="00477509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თანასწორობის</w:t>
            </w:r>
            <w:proofErr w:type="spellEnd"/>
            <w:r w:rsidRPr="00477509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477509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გამჭვირვალობის</w:t>
            </w:r>
            <w:proofErr w:type="spellEnd"/>
            <w:r w:rsidRPr="00477509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პრინციპის</w:t>
            </w:r>
            <w:proofErr w:type="spellEnd"/>
            <w:r w:rsidRPr="00477509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დაცვით</w:t>
            </w:r>
            <w:proofErr w:type="spellEnd"/>
          </w:p>
          <w:p w:rsidR="00243FE3" w:rsidRPr="00477509" w:rsidRDefault="00243FE3" w:rsidP="00243FE3">
            <w:pPr>
              <w:ind w:left="720"/>
              <w:contextualSpacing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243FE3" w:rsidRPr="00477509" w:rsidRDefault="00243FE3" w:rsidP="00243FE3">
            <w:pPr>
              <w:numPr>
                <w:ilvl w:val="0"/>
                <w:numId w:val="9"/>
              </w:numPr>
              <w:contextualSpacing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477509">
              <w:rPr>
                <w:rFonts w:ascii="Sylfaen" w:hAnsi="Sylfaen"/>
                <w:sz w:val="24"/>
                <w:szCs w:val="24"/>
              </w:rPr>
              <w:t>ესმ</w:t>
            </w:r>
            <w:r w:rsidRPr="00477509">
              <w:rPr>
                <w:rFonts w:ascii="Sylfaen" w:hAnsi="Sylfaen" w:cs="Sylfaen"/>
                <w:sz w:val="24"/>
                <w:szCs w:val="24"/>
              </w:rPr>
              <w:t>ის</w:t>
            </w:r>
            <w:proofErr w:type="spellEnd"/>
            <w:r w:rsidRPr="0047750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ორგანიზაციის</w:t>
            </w:r>
            <w:proofErr w:type="spellEnd"/>
            <w:r w:rsidRPr="0047750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მისია</w:t>
            </w:r>
            <w:proofErr w:type="spellEnd"/>
            <w:r w:rsidRPr="00477509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საჯარო</w:t>
            </w:r>
            <w:proofErr w:type="spellEnd"/>
            <w:r w:rsidRPr="0047750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სამსახურის</w:t>
            </w:r>
            <w:proofErr w:type="spellEnd"/>
            <w:r w:rsidRPr="0047750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ეთიკა</w:t>
            </w:r>
            <w:proofErr w:type="spellEnd"/>
            <w:r w:rsidRPr="0047750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47750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საზოგადოებრივი</w:t>
            </w:r>
            <w:proofErr w:type="spellEnd"/>
            <w:r w:rsidRPr="0047750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სარგებელი</w:t>
            </w:r>
            <w:proofErr w:type="spellEnd"/>
          </w:p>
          <w:p w:rsidR="00243FE3" w:rsidRPr="00477509" w:rsidRDefault="00243FE3" w:rsidP="00243FE3">
            <w:pPr>
              <w:ind w:left="720"/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43FE3" w:rsidRPr="00477509" w:rsidRDefault="00243FE3" w:rsidP="00243FE3">
            <w:pPr>
              <w:numPr>
                <w:ilvl w:val="0"/>
                <w:numId w:val="9"/>
              </w:numPr>
              <w:contextualSpacing/>
              <w:jc w:val="both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ესმის</w:t>
            </w:r>
            <w:proofErr w:type="spellEnd"/>
            <w:r w:rsidRPr="00477509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როგორ</w:t>
            </w:r>
            <w:proofErr w:type="spellEnd"/>
            <w:r w:rsidRPr="00477509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მოიპოვოს</w:t>
            </w:r>
            <w:proofErr w:type="spellEnd"/>
            <w:r w:rsidRPr="00477509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477509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გადაანაწილოს</w:t>
            </w:r>
            <w:proofErr w:type="spellEnd"/>
            <w:r w:rsidRPr="00477509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რესურსები</w:t>
            </w:r>
            <w:proofErr w:type="spellEnd"/>
          </w:p>
          <w:p w:rsidR="00243FE3" w:rsidRPr="00477509" w:rsidRDefault="00243FE3" w:rsidP="00243FE3">
            <w:pPr>
              <w:ind w:left="720"/>
              <w:contextualSpacing/>
              <w:rPr>
                <w:rFonts w:ascii="Sylfaen" w:hAnsi="Sylfaen" w:cs="Sylfaen"/>
                <w:sz w:val="24"/>
                <w:szCs w:val="24"/>
              </w:rPr>
            </w:pPr>
          </w:p>
          <w:p w:rsidR="00243FE3" w:rsidRPr="00477509" w:rsidRDefault="00243FE3" w:rsidP="00243FE3">
            <w:pPr>
              <w:numPr>
                <w:ilvl w:val="0"/>
                <w:numId w:val="9"/>
              </w:numPr>
              <w:contextualSpacing/>
              <w:jc w:val="both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იყენებს</w:t>
            </w:r>
            <w:proofErr w:type="spellEnd"/>
            <w:r w:rsidRPr="00477509">
              <w:rPr>
                <w:rFonts w:ascii="Sylfaen" w:hAnsi="Sylfaen" w:cs="Sylfaen"/>
                <w:sz w:val="24"/>
                <w:szCs w:val="24"/>
              </w:rPr>
              <w:t xml:space="preserve">  </w:t>
            </w: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გადაწყვეტილების</w:t>
            </w:r>
            <w:proofErr w:type="spellEnd"/>
            <w:r w:rsidRPr="00477509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მიღების</w:t>
            </w:r>
            <w:proofErr w:type="spellEnd"/>
            <w:r w:rsidRPr="00477509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სხვადასხვა</w:t>
            </w:r>
            <w:proofErr w:type="spellEnd"/>
            <w:r w:rsidRPr="00477509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მიდგომებს</w:t>
            </w:r>
            <w:proofErr w:type="spellEnd"/>
          </w:p>
          <w:p w:rsidR="00243FE3" w:rsidRPr="00477509" w:rsidRDefault="00243FE3" w:rsidP="00243FE3">
            <w:pPr>
              <w:ind w:left="720"/>
              <w:contextualSpacing/>
              <w:rPr>
                <w:rFonts w:ascii="Sylfaen" w:hAnsi="Sylfaen" w:cs="Sylfaen"/>
                <w:sz w:val="24"/>
                <w:szCs w:val="24"/>
              </w:rPr>
            </w:pPr>
          </w:p>
          <w:p w:rsidR="00243FE3" w:rsidRPr="00F22384" w:rsidRDefault="00243FE3" w:rsidP="00243FE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ასაბუთებს იდეებს, აქვს დარწმუნების უნარი</w:t>
            </w:r>
          </w:p>
          <w:p w:rsidR="00243FE3" w:rsidRPr="00477509" w:rsidRDefault="00243FE3" w:rsidP="00243FE3">
            <w:pPr>
              <w:ind w:left="720"/>
              <w:contextualSpacing/>
              <w:rPr>
                <w:rFonts w:ascii="Sylfaen" w:hAnsi="Sylfaen" w:cs="Sylfaen"/>
                <w:sz w:val="24"/>
                <w:szCs w:val="24"/>
              </w:rPr>
            </w:pPr>
          </w:p>
          <w:p w:rsidR="00243FE3" w:rsidRPr="00F22384" w:rsidRDefault="00243FE3" w:rsidP="00243FE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გააჩნია ინტერვიუს ჩატარების უნარი</w:t>
            </w:r>
          </w:p>
          <w:p w:rsidR="00243FE3" w:rsidRPr="00477509" w:rsidRDefault="00243FE3" w:rsidP="00243FE3">
            <w:pPr>
              <w:ind w:left="720"/>
              <w:contextualSpacing/>
              <w:rPr>
                <w:rFonts w:ascii="Sylfaen" w:hAnsi="Sylfaen" w:cs="Sylfaen"/>
                <w:sz w:val="24"/>
                <w:szCs w:val="24"/>
              </w:rPr>
            </w:pPr>
          </w:p>
          <w:p w:rsidR="00243FE3" w:rsidRPr="00477509" w:rsidRDefault="00243FE3" w:rsidP="00243FE3">
            <w:pPr>
              <w:numPr>
                <w:ilvl w:val="0"/>
                <w:numId w:val="9"/>
              </w:numPr>
              <w:contextualSpacing/>
              <w:jc w:val="both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ავლენს</w:t>
            </w:r>
            <w:proofErr w:type="spellEnd"/>
            <w:r w:rsidRPr="00477509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პროექტების</w:t>
            </w:r>
            <w:proofErr w:type="spellEnd"/>
            <w:r w:rsidRPr="00477509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შეფასების</w:t>
            </w:r>
            <w:proofErr w:type="spellEnd"/>
            <w:r w:rsidRPr="00477509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უნარს</w:t>
            </w:r>
            <w:proofErr w:type="spellEnd"/>
          </w:p>
          <w:p w:rsidR="00243FE3" w:rsidRPr="00477509" w:rsidRDefault="00243FE3" w:rsidP="00243FE3">
            <w:pPr>
              <w:ind w:left="720"/>
              <w:contextualSpacing/>
              <w:rPr>
                <w:rFonts w:ascii="Sylfaen" w:hAnsi="Sylfaen" w:cs="Sylfaen"/>
                <w:sz w:val="24"/>
                <w:szCs w:val="24"/>
              </w:rPr>
            </w:pPr>
          </w:p>
          <w:p w:rsidR="00243FE3" w:rsidRPr="00F22384" w:rsidRDefault="00243FE3" w:rsidP="00243FE3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მოლაპარაკების უნარებს</w:t>
            </w:r>
          </w:p>
          <w:p w:rsidR="00243FE3" w:rsidRPr="00477509" w:rsidRDefault="00243FE3" w:rsidP="00243FE3">
            <w:pPr>
              <w:ind w:left="720"/>
              <w:contextualSpacing/>
              <w:rPr>
                <w:rFonts w:ascii="Sylfaen" w:hAnsi="Sylfaen" w:cs="Sylfaen"/>
                <w:sz w:val="24"/>
                <w:szCs w:val="24"/>
              </w:rPr>
            </w:pPr>
          </w:p>
          <w:p w:rsidR="00243FE3" w:rsidRPr="00477509" w:rsidRDefault="00243FE3" w:rsidP="00243FE3">
            <w:pPr>
              <w:numPr>
                <w:ilvl w:val="0"/>
                <w:numId w:val="9"/>
              </w:numPr>
              <w:contextualSpacing/>
              <w:jc w:val="both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მუშაობს</w:t>
            </w:r>
            <w:proofErr w:type="spellEnd"/>
            <w:r w:rsidRPr="00477509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გუნდურად</w:t>
            </w:r>
            <w:proofErr w:type="spellEnd"/>
          </w:p>
          <w:p w:rsidR="00243FE3" w:rsidRPr="00477509" w:rsidRDefault="00243FE3" w:rsidP="00243FE3">
            <w:pPr>
              <w:ind w:left="720"/>
              <w:contextualSpacing/>
              <w:rPr>
                <w:rFonts w:ascii="Sylfaen" w:hAnsi="Sylfaen" w:cs="Sylfaen"/>
                <w:sz w:val="24"/>
                <w:szCs w:val="24"/>
              </w:rPr>
            </w:pPr>
          </w:p>
          <w:p w:rsidR="00243FE3" w:rsidRPr="00477509" w:rsidRDefault="00243FE3" w:rsidP="00243FE3">
            <w:pPr>
              <w:numPr>
                <w:ilvl w:val="0"/>
                <w:numId w:val="9"/>
              </w:numPr>
              <w:contextualSpacing/>
              <w:jc w:val="both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ორიენტირებულია</w:t>
            </w:r>
            <w:proofErr w:type="spellEnd"/>
            <w:r w:rsidRPr="00477509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477509">
              <w:rPr>
                <w:rFonts w:ascii="Sylfaen" w:hAnsi="Sylfaen" w:cs="Sylfaen"/>
                <w:sz w:val="24"/>
                <w:szCs w:val="24"/>
              </w:rPr>
              <w:t>შედეგებზე</w:t>
            </w:r>
            <w:proofErr w:type="spellEnd"/>
          </w:p>
          <w:p w:rsidR="002463D5" w:rsidRPr="006B4824" w:rsidRDefault="002463D5" w:rsidP="002463D5">
            <w:pPr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="00FA56C1" w:rsidRPr="00FA56C1">
        <w:rPr>
          <w:rFonts w:ascii="Sylfaen" w:eastAsia="Calibri" w:hAnsi="Sylfaen"/>
          <w:bCs/>
          <w:sz w:val="22"/>
          <w:szCs w:val="22"/>
          <w:lang w:val="ka-GE"/>
        </w:rPr>
        <w:t xml:space="preserve">იურიდიული </w:t>
      </w:r>
      <w:r w:rsidR="00FA56C1" w:rsidRPr="0038390C">
        <w:rPr>
          <w:rFonts w:ascii="Sylfaen" w:hAnsi="Sylfaen"/>
          <w:sz w:val="24"/>
          <w:szCs w:val="24"/>
          <w:lang w:val="ka-GE"/>
        </w:rPr>
        <w:t>დეპარტამენტის უფროს</w:t>
      </w:r>
      <w:r w:rsidR="00FA56C1">
        <w:rPr>
          <w:rFonts w:ascii="Sylfaen" w:hAnsi="Sylfaen"/>
          <w:sz w:val="24"/>
          <w:szCs w:val="24"/>
          <w:lang w:val="ka-GE"/>
        </w:rPr>
        <w:t>ი</w:t>
      </w:r>
      <w:r w:rsidR="00FA56C1">
        <w:rPr>
          <w:rFonts w:ascii="Sylfaen" w:hAnsi="Sylfaen"/>
          <w:sz w:val="24"/>
          <w:szCs w:val="24"/>
        </w:rPr>
        <w:t xml:space="preserve">, </w:t>
      </w:r>
      <w:r w:rsidR="00FA56C1">
        <w:rPr>
          <w:rFonts w:ascii="Sylfaen" w:hAnsi="Sylfaen"/>
          <w:sz w:val="24"/>
          <w:szCs w:val="24"/>
          <w:lang w:val="ka-GE"/>
        </w:rPr>
        <w:t>პირველადი სტრუქტურული ერთეულის ხელმძღვანელ</w:t>
      </w:r>
      <w:r w:rsidR="00FA56C1">
        <w:rPr>
          <w:rFonts w:ascii="Sylfaen" w:hAnsi="Sylfaen"/>
          <w:sz w:val="24"/>
          <w:szCs w:val="24"/>
          <w:lang w:val="ka-GE"/>
        </w:rPr>
        <w:t xml:space="preserve">ი - </w:t>
      </w:r>
      <w:r w:rsidR="00FA56C1" w:rsidRPr="00FA56C1">
        <w:rPr>
          <w:rFonts w:ascii="Sylfaen" w:hAnsi="Sylfaen"/>
          <w:b/>
          <w:sz w:val="24"/>
          <w:szCs w:val="24"/>
          <w:lang w:val="ka-GE"/>
        </w:rPr>
        <w:t>ნათელა ხმალაძე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DA7CFB" w:rsidRDefault="00DA7CFB" w:rsidP="00FE1C08">
      <w:pPr>
        <w:spacing w:before="240" w:after="0"/>
        <w:rPr>
          <w:rFonts w:ascii="Sylfaen" w:hAnsi="Sylfaen"/>
        </w:rPr>
      </w:pPr>
    </w:p>
    <w:p w:rsidR="00DA7CFB" w:rsidRDefault="00DA7CFB" w:rsidP="00FE1C08">
      <w:pPr>
        <w:spacing w:before="240" w:after="0"/>
        <w:rPr>
          <w:rFonts w:ascii="Sylfaen" w:hAnsi="Sylfaen"/>
        </w:rPr>
      </w:pPr>
    </w:p>
    <w:p w:rsidR="00DA7CFB" w:rsidRPr="00FA56C1" w:rsidRDefault="00DA7CFB" w:rsidP="00DA7CF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FA56C1">
        <w:rPr>
          <w:rFonts w:ascii="Sylfaen" w:eastAsia="Calibri" w:hAnsi="Sylfaen"/>
          <w:bCs/>
          <w:sz w:val="24"/>
          <w:szCs w:val="24"/>
          <w:lang w:val="ka-GE"/>
        </w:rPr>
        <w:t xml:space="preserve">მოხელე (სახელი, გვარი, თანამდებობა) </w:t>
      </w:r>
      <w:r w:rsidRPr="00FA56C1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</w:t>
      </w:r>
      <w:r w:rsidR="00251836" w:rsidRPr="00FA56C1">
        <w:rPr>
          <w:rFonts w:ascii="Sylfaen" w:eastAsia="Calibri" w:hAnsi="Sylfaen"/>
          <w:bCs/>
          <w:sz w:val="22"/>
          <w:szCs w:val="22"/>
          <w:lang w:val="ka-GE"/>
        </w:rPr>
        <w:t xml:space="preserve">იურიდიული </w:t>
      </w:r>
      <w:r w:rsidR="00251836" w:rsidRPr="0038390C">
        <w:rPr>
          <w:rFonts w:ascii="Sylfaen" w:hAnsi="Sylfaen"/>
          <w:sz w:val="24"/>
          <w:szCs w:val="24"/>
          <w:lang w:val="ka-GE"/>
        </w:rPr>
        <w:t>დეპარტამენტის</w:t>
      </w:r>
      <w:r w:rsidR="00251836">
        <w:rPr>
          <w:rFonts w:ascii="Sylfaen" w:hAnsi="Sylfaen"/>
          <w:sz w:val="24"/>
          <w:szCs w:val="24"/>
          <w:lang w:val="ka-GE"/>
        </w:rPr>
        <w:t xml:space="preserve"> კანონშემოქმედებითი საქმიანობის სამმართველოს უფროსი, </w:t>
      </w:r>
      <w:r w:rsidR="00FA56C1" w:rsidRPr="00FA56C1">
        <w:rPr>
          <w:rFonts w:ascii="Sylfaen" w:hAnsi="Sylfaen"/>
          <w:sz w:val="24"/>
          <w:szCs w:val="24"/>
          <w:lang w:val="ka-GE"/>
        </w:rPr>
        <w:t>მეორადი სტრუქტურული ერთეულის ხელმძღვანელი</w:t>
      </w:r>
      <w:r w:rsidR="00251836">
        <w:rPr>
          <w:rFonts w:ascii="Sylfaen" w:hAnsi="Sylfaen"/>
          <w:sz w:val="24"/>
          <w:szCs w:val="24"/>
          <w:lang w:val="ka-GE"/>
        </w:rPr>
        <w:t xml:space="preserve"> - </w:t>
      </w:r>
      <w:r w:rsidR="00251836" w:rsidRPr="00251836">
        <w:rPr>
          <w:rFonts w:ascii="Sylfaen" w:hAnsi="Sylfaen"/>
          <w:b/>
          <w:sz w:val="24"/>
          <w:szCs w:val="24"/>
          <w:lang w:val="ka-GE"/>
        </w:rPr>
        <w:t>შორენა ოქროპირიძე</w:t>
      </w:r>
    </w:p>
    <w:p w:rsidR="00DA7CFB" w:rsidRPr="00FA56C1" w:rsidRDefault="00DA7CFB" w:rsidP="00DA7CF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FA56C1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DA7CFB" w:rsidRPr="00FA56C1" w:rsidRDefault="00DA7CFB" w:rsidP="00DA7CFB">
      <w:pPr>
        <w:spacing w:before="240" w:after="0"/>
        <w:rPr>
          <w:sz w:val="24"/>
          <w:szCs w:val="24"/>
        </w:rPr>
      </w:pPr>
      <w:r w:rsidRPr="00FA56C1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DA7CFB" w:rsidRPr="00DA7CFB" w:rsidRDefault="00DA7CFB" w:rsidP="00FE1C08">
      <w:pPr>
        <w:spacing w:before="240" w:after="0"/>
      </w:pPr>
      <w:bookmarkStart w:id="0" w:name="_GoBack"/>
      <w:bookmarkEnd w:id="0"/>
    </w:p>
    <w:sectPr w:rsidR="00DA7CFB" w:rsidRPr="00DA7CFB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62495B"/>
    <w:multiLevelType w:val="hybridMultilevel"/>
    <w:tmpl w:val="B71E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E343F9"/>
    <w:multiLevelType w:val="hybridMultilevel"/>
    <w:tmpl w:val="CB04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9"/>
  </w:num>
  <w:num w:numId="9">
    <w:abstractNumId w:val="11"/>
  </w:num>
  <w:num w:numId="10">
    <w:abstractNumId w:val="6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905ED"/>
    <w:rsid w:val="00092F0D"/>
    <w:rsid w:val="000F7F4D"/>
    <w:rsid w:val="00127851"/>
    <w:rsid w:val="00140295"/>
    <w:rsid w:val="0014325B"/>
    <w:rsid w:val="0014563E"/>
    <w:rsid w:val="002041EC"/>
    <w:rsid w:val="00243FE3"/>
    <w:rsid w:val="002463D5"/>
    <w:rsid w:val="00251836"/>
    <w:rsid w:val="003050A0"/>
    <w:rsid w:val="0032317C"/>
    <w:rsid w:val="00327CC7"/>
    <w:rsid w:val="00332E5E"/>
    <w:rsid w:val="00340A2C"/>
    <w:rsid w:val="00341D75"/>
    <w:rsid w:val="00382313"/>
    <w:rsid w:val="003A5F01"/>
    <w:rsid w:val="003B257E"/>
    <w:rsid w:val="003C05E0"/>
    <w:rsid w:val="004036A4"/>
    <w:rsid w:val="004666A2"/>
    <w:rsid w:val="004B6EDC"/>
    <w:rsid w:val="00582DA8"/>
    <w:rsid w:val="005D35CF"/>
    <w:rsid w:val="005D776B"/>
    <w:rsid w:val="00670406"/>
    <w:rsid w:val="006C54B7"/>
    <w:rsid w:val="007275E6"/>
    <w:rsid w:val="0074698E"/>
    <w:rsid w:val="00765DB6"/>
    <w:rsid w:val="00771E75"/>
    <w:rsid w:val="00776486"/>
    <w:rsid w:val="00790C3C"/>
    <w:rsid w:val="008609CB"/>
    <w:rsid w:val="00892126"/>
    <w:rsid w:val="008D2B69"/>
    <w:rsid w:val="009110BB"/>
    <w:rsid w:val="00962D44"/>
    <w:rsid w:val="00966275"/>
    <w:rsid w:val="009722EE"/>
    <w:rsid w:val="009856E3"/>
    <w:rsid w:val="009A28FB"/>
    <w:rsid w:val="009C0C68"/>
    <w:rsid w:val="009E42F5"/>
    <w:rsid w:val="00A246A4"/>
    <w:rsid w:val="00A31AD4"/>
    <w:rsid w:val="00B16323"/>
    <w:rsid w:val="00B313DF"/>
    <w:rsid w:val="00B71181"/>
    <w:rsid w:val="00B86223"/>
    <w:rsid w:val="00C12463"/>
    <w:rsid w:val="00CC6F63"/>
    <w:rsid w:val="00DA7CFB"/>
    <w:rsid w:val="00DB3C17"/>
    <w:rsid w:val="00DC2516"/>
    <w:rsid w:val="00E035B4"/>
    <w:rsid w:val="00E05CF9"/>
    <w:rsid w:val="00E626FF"/>
    <w:rsid w:val="00E73C5C"/>
    <w:rsid w:val="00E8550E"/>
    <w:rsid w:val="00EA3706"/>
    <w:rsid w:val="00EB44C7"/>
    <w:rsid w:val="00ED6558"/>
    <w:rsid w:val="00F126F3"/>
    <w:rsid w:val="00F330D3"/>
    <w:rsid w:val="00FA56C1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ighlight">
    <w:name w:val="highlight"/>
    <w:basedOn w:val="DefaultParagraphFont"/>
    <w:rsid w:val="00A31A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ighlight">
    <w:name w:val="highlight"/>
    <w:basedOn w:val="DefaultParagraphFont"/>
    <w:rsid w:val="00A31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42240-18A0-44A7-9FB1-C6BF793C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Berbichashvili</cp:lastModifiedBy>
  <cp:revision>8</cp:revision>
  <cp:lastPrinted>2017-05-25T05:34:00Z</cp:lastPrinted>
  <dcterms:created xsi:type="dcterms:W3CDTF">2019-06-28T12:01:00Z</dcterms:created>
  <dcterms:modified xsi:type="dcterms:W3CDTF">2019-07-01T07:59:00Z</dcterms:modified>
</cp:coreProperties>
</file>